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E3054" w14:textId="77777777" w:rsidR="00CB0B67" w:rsidRDefault="00000000">
      <w:pPr>
        <w:pStyle w:val="BodyText"/>
        <w:spacing w:before="23"/>
        <w:ind w:left="2"/>
        <w:jc w:val="center"/>
        <w:rPr>
          <w:spacing w:val="-2"/>
        </w:rPr>
      </w:pPr>
      <w:r>
        <w:t>SMSC</w:t>
      </w:r>
      <w:r>
        <w:rPr>
          <w:spacing w:val="-3"/>
        </w:rPr>
        <w:t xml:space="preserve"> </w:t>
      </w:r>
      <w:r>
        <w:t>in</w:t>
      </w:r>
      <w:r>
        <w:rPr>
          <w:spacing w:val="-2"/>
        </w:rPr>
        <w:t xml:space="preserve"> Science</w:t>
      </w:r>
    </w:p>
    <w:p w14:paraId="5D704EB1" w14:textId="2E24798E" w:rsidR="00A17586" w:rsidRPr="00A17586" w:rsidRDefault="00A17586" w:rsidP="00A17586">
      <w:pPr>
        <w:pStyle w:val="BodyText"/>
        <w:spacing w:before="23"/>
        <w:ind w:left="2"/>
        <w:jc w:val="center"/>
        <w:rPr>
          <w:lang w:val="en-GB"/>
        </w:rPr>
      </w:pPr>
      <w:r w:rsidRPr="00A17586">
        <w:rPr>
          <w:lang w:val="en-GB"/>
        </w:rPr>
        <w:drawing>
          <wp:inline distT="0" distB="0" distL="0" distR="0" wp14:anchorId="64C60F04" wp14:editId="48581719">
            <wp:extent cx="647700" cy="816346"/>
            <wp:effectExtent l="0" t="0" r="0" b="3175"/>
            <wp:docPr id="1054812630" name="Picture 2" descr="A blue shield with white keys and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12630" name="Picture 2" descr="A blue shield with white keys and cross&#10;&#10;AI-generated content may be incorrect."/>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0886" t="14980" r="23207" b="14556"/>
                    <a:stretch/>
                  </pic:blipFill>
                  <pic:spPr bwMode="auto">
                    <a:xfrm>
                      <a:off x="0" y="0"/>
                      <a:ext cx="656559" cy="827512"/>
                    </a:xfrm>
                    <a:prstGeom prst="rect">
                      <a:avLst/>
                    </a:prstGeom>
                    <a:noFill/>
                    <a:ln>
                      <a:noFill/>
                    </a:ln>
                    <a:extLst>
                      <a:ext uri="{53640926-AAD7-44D8-BBD7-CCE9431645EC}">
                        <a14:shadowObscured xmlns:a14="http://schemas.microsoft.com/office/drawing/2010/main"/>
                      </a:ext>
                    </a:extLst>
                  </pic:spPr>
                </pic:pic>
              </a:graphicData>
            </a:graphic>
          </wp:inline>
        </w:drawing>
      </w:r>
    </w:p>
    <w:p w14:paraId="0050E1EF" w14:textId="6EC0C000" w:rsidR="00CB0B67" w:rsidRDefault="00A17586">
      <w:pPr>
        <w:pStyle w:val="BodyText"/>
        <w:spacing w:before="29"/>
        <w:ind w:left="2" w:right="2"/>
        <w:jc w:val="center"/>
      </w:pPr>
      <w:r>
        <w:t>Nurture, Flourish, Serve</w:t>
      </w:r>
    </w:p>
    <w:p w14:paraId="39F83204" w14:textId="7392A154" w:rsidR="00CB0B67" w:rsidRDefault="00CB0B67">
      <w:pPr>
        <w:pStyle w:val="BodyText"/>
        <w:rPr>
          <w:sz w:val="10"/>
        </w:rPr>
      </w:pPr>
    </w:p>
    <w:p w14:paraId="01A39308" w14:textId="77777777" w:rsidR="00CB0B67" w:rsidRDefault="00CB0B67">
      <w:pPr>
        <w:pStyle w:val="BodyText"/>
        <w:rPr>
          <w:sz w:val="14"/>
        </w:rPr>
      </w:pPr>
    </w:p>
    <w:tbl>
      <w:tblPr>
        <w:tblW w:w="0" w:type="auto"/>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8507"/>
      </w:tblGrid>
      <w:tr w:rsidR="00CB0B67" w14:paraId="4B0B70D5" w14:textId="77777777">
        <w:trPr>
          <w:trHeight w:val="2198"/>
        </w:trPr>
        <w:tc>
          <w:tcPr>
            <w:tcW w:w="2127" w:type="dxa"/>
          </w:tcPr>
          <w:p w14:paraId="7B4C5805" w14:textId="77777777" w:rsidR="00CB0B67" w:rsidRDefault="00000000">
            <w:pPr>
              <w:pStyle w:val="TableParagraph"/>
              <w:ind w:right="161"/>
              <w:rPr>
                <w:sz w:val="20"/>
              </w:rPr>
            </w:pPr>
            <w:r>
              <w:rPr>
                <w:sz w:val="20"/>
              </w:rPr>
              <w:t>We</w:t>
            </w:r>
            <w:r>
              <w:rPr>
                <w:spacing w:val="-12"/>
                <w:sz w:val="20"/>
              </w:rPr>
              <w:t xml:space="preserve"> </w:t>
            </w:r>
            <w:r>
              <w:rPr>
                <w:sz w:val="20"/>
              </w:rPr>
              <w:t>promote</w:t>
            </w:r>
            <w:r>
              <w:rPr>
                <w:spacing w:val="-11"/>
                <w:sz w:val="20"/>
              </w:rPr>
              <w:t xml:space="preserve"> </w:t>
            </w:r>
            <w:r>
              <w:rPr>
                <w:sz w:val="20"/>
              </w:rPr>
              <w:t xml:space="preserve">spiritual development in </w:t>
            </w:r>
            <w:proofErr w:type="gramStart"/>
            <w:r>
              <w:rPr>
                <w:sz w:val="20"/>
              </w:rPr>
              <w:t>Science</w:t>
            </w:r>
            <w:proofErr w:type="gramEnd"/>
            <w:r>
              <w:rPr>
                <w:sz w:val="20"/>
              </w:rPr>
              <w:t xml:space="preserve"> by:</w:t>
            </w:r>
          </w:p>
        </w:tc>
        <w:tc>
          <w:tcPr>
            <w:tcW w:w="8507" w:type="dxa"/>
          </w:tcPr>
          <w:p w14:paraId="3AD9A7E9" w14:textId="77777777" w:rsidR="00CB0B67" w:rsidRDefault="00000000">
            <w:pPr>
              <w:pStyle w:val="TableParagraph"/>
              <w:spacing w:before="0"/>
              <w:ind w:left="110"/>
              <w:rPr>
                <w:sz w:val="24"/>
              </w:rPr>
            </w:pPr>
            <w:r>
              <w:rPr>
                <w:sz w:val="24"/>
              </w:rPr>
              <w:t>Science</w:t>
            </w:r>
            <w:r>
              <w:rPr>
                <w:spacing w:val="-4"/>
                <w:sz w:val="24"/>
              </w:rPr>
              <w:t xml:space="preserve"> </w:t>
            </w:r>
            <w:r>
              <w:rPr>
                <w:sz w:val="24"/>
              </w:rPr>
              <w:t>is</w:t>
            </w:r>
            <w:r>
              <w:rPr>
                <w:spacing w:val="-2"/>
                <w:sz w:val="24"/>
              </w:rPr>
              <w:t xml:space="preserve"> </w:t>
            </w:r>
            <w:r>
              <w:rPr>
                <w:sz w:val="24"/>
              </w:rPr>
              <w:t>using</w:t>
            </w:r>
            <w:r>
              <w:rPr>
                <w:spacing w:val="-5"/>
                <w:sz w:val="24"/>
              </w:rPr>
              <w:t xml:space="preserve"> </w:t>
            </w:r>
            <w:r>
              <w:rPr>
                <w:sz w:val="24"/>
              </w:rPr>
              <w:t>evidence</w:t>
            </w:r>
            <w:r>
              <w:rPr>
                <w:spacing w:val="-4"/>
                <w:sz w:val="24"/>
              </w:rPr>
              <w:t xml:space="preserve"> </w:t>
            </w:r>
            <w:r>
              <w:rPr>
                <w:sz w:val="24"/>
              </w:rPr>
              <w:t>to</w:t>
            </w:r>
            <w:r>
              <w:rPr>
                <w:spacing w:val="-3"/>
                <w:sz w:val="24"/>
              </w:rPr>
              <w:t xml:space="preserve"> </w:t>
            </w:r>
            <w:r>
              <w:rPr>
                <w:sz w:val="24"/>
              </w:rPr>
              <w:t>make</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world.</w:t>
            </w:r>
            <w:r>
              <w:rPr>
                <w:spacing w:val="-2"/>
                <w:sz w:val="24"/>
              </w:rPr>
              <w:t xml:space="preserve"> </w:t>
            </w:r>
            <w:r>
              <w:rPr>
                <w:sz w:val="24"/>
              </w:rPr>
              <w:t>It</w:t>
            </w:r>
            <w:r>
              <w:rPr>
                <w:spacing w:val="-5"/>
                <w:sz w:val="24"/>
              </w:rPr>
              <w:t xml:space="preserve"> </w:t>
            </w:r>
            <w:proofErr w:type="gramStart"/>
            <w:r>
              <w:rPr>
                <w:sz w:val="24"/>
              </w:rPr>
              <w:t>has</w:t>
            </w:r>
            <w:r>
              <w:rPr>
                <w:spacing w:val="-2"/>
                <w:sz w:val="24"/>
              </w:rPr>
              <w:t xml:space="preserve"> </w:t>
            </w:r>
            <w:r>
              <w:rPr>
                <w:sz w:val="24"/>
              </w:rPr>
              <w:t>the</w:t>
            </w:r>
            <w:r>
              <w:rPr>
                <w:spacing w:val="-4"/>
                <w:sz w:val="24"/>
              </w:rPr>
              <w:t xml:space="preserve"> </w:t>
            </w:r>
            <w:r>
              <w:rPr>
                <w:sz w:val="24"/>
              </w:rPr>
              <w:t>ability</w:t>
            </w:r>
            <w:r>
              <w:rPr>
                <w:spacing w:val="-6"/>
                <w:sz w:val="24"/>
              </w:rPr>
              <w:t xml:space="preserve"> </w:t>
            </w:r>
            <w:r>
              <w:rPr>
                <w:sz w:val="24"/>
              </w:rPr>
              <w:t>to</w:t>
            </w:r>
            <w:proofErr w:type="gramEnd"/>
            <w:r>
              <w:rPr>
                <w:spacing w:val="-3"/>
                <w:sz w:val="24"/>
              </w:rPr>
              <w:t xml:space="preserve"> </w:t>
            </w:r>
            <w:r>
              <w:rPr>
                <w:sz w:val="24"/>
              </w:rPr>
              <w:t>make</w:t>
            </w:r>
            <w:r>
              <w:rPr>
                <w:spacing w:val="-4"/>
                <w:sz w:val="24"/>
              </w:rPr>
              <w:t xml:space="preserve"> </w:t>
            </w:r>
            <w:r>
              <w:rPr>
                <w:sz w:val="24"/>
              </w:rPr>
              <w:t>us</w:t>
            </w:r>
            <w:r>
              <w:rPr>
                <w:spacing w:val="-2"/>
                <w:sz w:val="24"/>
              </w:rPr>
              <w:t xml:space="preserve"> </w:t>
            </w:r>
            <w:r>
              <w:rPr>
                <w:sz w:val="24"/>
              </w:rPr>
              <w:t>feel both enormously insignificant (compared to the scale of the visible universe) and enormously significant (we are genetically unique). It helps us understand our relationship with the world around us (how the physical world behaves, the interdependence of all living things). Making new discoveries increases our sense of awe</w:t>
            </w:r>
            <w:r>
              <w:rPr>
                <w:spacing w:val="-3"/>
                <w:sz w:val="24"/>
              </w:rPr>
              <w:t xml:space="preserve"> </w:t>
            </w:r>
            <w:r>
              <w:rPr>
                <w:sz w:val="24"/>
              </w:rPr>
              <w:t>and</w:t>
            </w:r>
            <w:r>
              <w:rPr>
                <w:spacing w:val="-2"/>
                <w:sz w:val="24"/>
              </w:rPr>
              <w:t xml:space="preserve"> </w:t>
            </w:r>
            <w:r>
              <w:rPr>
                <w:sz w:val="24"/>
              </w:rPr>
              <w:t>wonder</w:t>
            </w:r>
            <w:r>
              <w:rPr>
                <w:spacing w:val="-1"/>
                <w:sz w:val="24"/>
              </w:rPr>
              <w:t xml:space="preserve"> </w:t>
            </w:r>
            <w:r>
              <w:rPr>
                <w:sz w:val="24"/>
              </w:rPr>
              <w:t>at</w:t>
            </w:r>
            <w:r>
              <w:rPr>
                <w:spacing w:val="-4"/>
                <w:sz w:val="24"/>
              </w:rPr>
              <w:t xml:space="preserve"> </w:t>
            </w:r>
            <w:r>
              <w:rPr>
                <w:sz w:val="24"/>
              </w:rPr>
              <w:t>the</w:t>
            </w:r>
            <w:r>
              <w:rPr>
                <w:spacing w:val="-3"/>
                <w:sz w:val="24"/>
              </w:rPr>
              <w:t xml:space="preserve"> </w:t>
            </w:r>
            <w:r>
              <w:rPr>
                <w:sz w:val="24"/>
              </w:rPr>
              <w:t>complexities</w:t>
            </w:r>
            <w:r>
              <w:rPr>
                <w:spacing w:val="-2"/>
                <w:sz w:val="24"/>
              </w:rPr>
              <w:t xml:space="preserve"> </w:t>
            </w:r>
            <w:r>
              <w:rPr>
                <w:sz w:val="24"/>
              </w:rPr>
              <w:t>and</w:t>
            </w:r>
            <w:r>
              <w:rPr>
                <w:spacing w:val="-2"/>
                <w:sz w:val="24"/>
              </w:rPr>
              <w:t xml:space="preserve"> </w:t>
            </w:r>
            <w:r>
              <w:rPr>
                <w:sz w:val="24"/>
              </w:rPr>
              <w:t>elegance</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natural</w:t>
            </w:r>
            <w:r>
              <w:rPr>
                <w:spacing w:val="-2"/>
                <w:sz w:val="24"/>
              </w:rPr>
              <w:t xml:space="preserve"> </w:t>
            </w:r>
            <w:r>
              <w:rPr>
                <w:sz w:val="24"/>
              </w:rPr>
              <w:t>world.</w:t>
            </w:r>
            <w:r>
              <w:rPr>
                <w:spacing w:val="-1"/>
                <w:sz w:val="24"/>
              </w:rPr>
              <w:t xml:space="preserve"> </w:t>
            </w:r>
            <w:r>
              <w:rPr>
                <w:sz w:val="24"/>
              </w:rPr>
              <w:t>For</w:t>
            </w:r>
            <w:r>
              <w:rPr>
                <w:spacing w:val="-3"/>
                <w:sz w:val="24"/>
              </w:rPr>
              <w:t xml:space="preserve"> </w:t>
            </w:r>
            <w:r>
              <w:rPr>
                <w:sz w:val="24"/>
              </w:rPr>
              <w:t>scientists, this is a spiritual experience and drives us onwards in our search for understanding.</w:t>
            </w:r>
          </w:p>
        </w:tc>
      </w:tr>
      <w:tr w:rsidR="00CB0B67" w14:paraId="2B10ECAC" w14:textId="77777777">
        <w:trPr>
          <w:trHeight w:val="2195"/>
        </w:trPr>
        <w:tc>
          <w:tcPr>
            <w:tcW w:w="2127" w:type="dxa"/>
          </w:tcPr>
          <w:p w14:paraId="10F47765" w14:textId="77777777" w:rsidR="00CB0B67" w:rsidRDefault="00000000">
            <w:pPr>
              <w:pStyle w:val="TableParagraph"/>
              <w:ind w:right="161"/>
              <w:rPr>
                <w:sz w:val="20"/>
              </w:rPr>
            </w:pPr>
            <w:r>
              <w:rPr>
                <w:sz w:val="20"/>
              </w:rPr>
              <w:t>We</w:t>
            </w:r>
            <w:r>
              <w:rPr>
                <w:spacing w:val="-12"/>
                <w:sz w:val="20"/>
              </w:rPr>
              <w:t xml:space="preserve"> </w:t>
            </w:r>
            <w:r>
              <w:rPr>
                <w:sz w:val="20"/>
              </w:rPr>
              <w:t>promote</w:t>
            </w:r>
            <w:r>
              <w:rPr>
                <w:spacing w:val="-11"/>
                <w:sz w:val="20"/>
              </w:rPr>
              <w:t xml:space="preserve"> </w:t>
            </w:r>
            <w:r>
              <w:rPr>
                <w:sz w:val="20"/>
              </w:rPr>
              <w:t xml:space="preserve">moral development in </w:t>
            </w:r>
            <w:proofErr w:type="gramStart"/>
            <w:r>
              <w:rPr>
                <w:sz w:val="20"/>
              </w:rPr>
              <w:t>Science</w:t>
            </w:r>
            <w:proofErr w:type="gramEnd"/>
            <w:r>
              <w:rPr>
                <w:sz w:val="20"/>
              </w:rPr>
              <w:t xml:space="preserve"> by:</w:t>
            </w:r>
          </w:p>
        </w:tc>
        <w:tc>
          <w:tcPr>
            <w:tcW w:w="8507" w:type="dxa"/>
          </w:tcPr>
          <w:p w14:paraId="0D951345" w14:textId="77777777" w:rsidR="00CB0B67" w:rsidRDefault="00000000">
            <w:pPr>
              <w:pStyle w:val="TableParagraph"/>
              <w:spacing w:before="0"/>
              <w:ind w:left="110"/>
              <w:rPr>
                <w:sz w:val="24"/>
              </w:rPr>
            </w:pPr>
            <w:r>
              <w:rPr>
                <w:sz w:val="24"/>
              </w:rPr>
              <w:t xml:space="preserve">Whether it’s the ethics behind certain medical treatments, the environmental impact of industry, or how government funding is allocated to scientific projects; moral decisions are an important aspect of </w:t>
            </w:r>
            <w:proofErr w:type="gramStart"/>
            <w:r>
              <w:rPr>
                <w:sz w:val="24"/>
              </w:rPr>
              <w:t>Science</w:t>
            </w:r>
            <w:proofErr w:type="gramEnd"/>
            <w:r>
              <w:rPr>
                <w:sz w:val="24"/>
              </w:rPr>
              <w:t xml:space="preserve">. Scientific discoveries and inventions need to be used responsibly, and decisions made based on evidence (not prejudice). As teachers, we encourage pupils to be both </w:t>
            </w:r>
            <w:proofErr w:type="gramStart"/>
            <w:r>
              <w:rPr>
                <w:sz w:val="24"/>
              </w:rPr>
              <w:t>open minded</w:t>
            </w:r>
            <w:proofErr w:type="gramEnd"/>
            <w:r>
              <w:rPr>
                <w:sz w:val="24"/>
              </w:rPr>
              <w:t xml:space="preserve"> (generating a hypothesis) and</w:t>
            </w:r>
            <w:r>
              <w:rPr>
                <w:spacing w:val="-3"/>
                <w:sz w:val="24"/>
              </w:rPr>
              <w:t xml:space="preserve"> </w:t>
            </w:r>
            <w:r>
              <w:rPr>
                <w:sz w:val="24"/>
              </w:rPr>
              <w:t>critical</w:t>
            </w:r>
            <w:r>
              <w:rPr>
                <w:spacing w:val="-3"/>
                <w:sz w:val="24"/>
              </w:rPr>
              <w:t xml:space="preserve"> </w:t>
            </w:r>
            <w:r>
              <w:rPr>
                <w:sz w:val="24"/>
              </w:rPr>
              <w:t>(demanding</w:t>
            </w:r>
            <w:r>
              <w:rPr>
                <w:spacing w:val="-3"/>
                <w:sz w:val="24"/>
              </w:rPr>
              <w:t xml:space="preserve"> </w:t>
            </w:r>
            <w:r>
              <w:rPr>
                <w:sz w:val="24"/>
              </w:rPr>
              <w:t>evidence)</w:t>
            </w:r>
            <w:r>
              <w:rPr>
                <w:spacing w:val="-3"/>
                <w:sz w:val="24"/>
              </w:rPr>
              <w:t xml:space="preserve"> </w:t>
            </w:r>
            <w:r>
              <w:rPr>
                <w:sz w:val="24"/>
              </w:rPr>
              <w:t>and</w:t>
            </w:r>
            <w:r>
              <w:rPr>
                <w:spacing w:val="-3"/>
                <w:sz w:val="24"/>
              </w:rPr>
              <w:t xml:space="preserve"> </w:t>
            </w:r>
            <w:r>
              <w:rPr>
                <w:sz w:val="24"/>
              </w:rPr>
              <w:t>to</w:t>
            </w:r>
            <w:r>
              <w:rPr>
                <w:spacing w:val="-3"/>
                <w:sz w:val="24"/>
              </w:rPr>
              <w:t xml:space="preserve"> </w:t>
            </w:r>
            <w:r>
              <w:rPr>
                <w:sz w:val="24"/>
              </w:rPr>
              <w:t>use</w:t>
            </w:r>
            <w:r>
              <w:rPr>
                <w:spacing w:val="-4"/>
                <w:sz w:val="24"/>
              </w:rPr>
              <w:t xml:space="preserve"> </w:t>
            </w:r>
            <w:r>
              <w:rPr>
                <w:sz w:val="24"/>
              </w:rPr>
              <w:t>their</w:t>
            </w:r>
            <w:r>
              <w:rPr>
                <w:spacing w:val="-6"/>
                <w:sz w:val="24"/>
              </w:rPr>
              <w:t xml:space="preserve"> </w:t>
            </w:r>
            <w:r>
              <w:rPr>
                <w:sz w:val="24"/>
              </w:rPr>
              <w:t>understanding</w:t>
            </w:r>
            <w:r>
              <w:rPr>
                <w:spacing w:val="-3"/>
                <w:sz w:val="24"/>
              </w:rPr>
              <w:t xml:space="preserve"> </w:t>
            </w:r>
            <w:r>
              <w:rPr>
                <w:sz w:val="24"/>
              </w:rPr>
              <w:t>of</w:t>
            </w:r>
            <w:r>
              <w:rPr>
                <w:spacing w:val="-5"/>
                <w:sz w:val="24"/>
              </w:rPr>
              <w:t xml:space="preserve"> </w:t>
            </w:r>
            <w:r>
              <w:rPr>
                <w:sz w:val="24"/>
              </w:rPr>
              <w:t>the</w:t>
            </w:r>
            <w:r>
              <w:rPr>
                <w:spacing w:val="-4"/>
                <w:sz w:val="24"/>
              </w:rPr>
              <w:t xml:space="preserve"> </w:t>
            </w:r>
            <w:r>
              <w:rPr>
                <w:sz w:val="24"/>
              </w:rPr>
              <w:t>world</w:t>
            </w:r>
            <w:r>
              <w:rPr>
                <w:spacing w:val="-3"/>
                <w:sz w:val="24"/>
              </w:rPr>
              <w:t xml:space="preserve"> </w:t>
            </w:r>
            <w:r>
              <w:rPr>
                <w:sz w:val="24"/>
              </w:rPr>
              <w:t>around them in a positive manner</w:t>
            </w:r>
          </w:p>
        </w:tc>
      </w:tr>
      <w:tr w:rsidR="00CB0B67" w14:paraId="2D672E23" w14:textId="77777777">
        <w:trPr>
          <w:trHeight w:val="2198"/>
        </w:trPr>
        <w:tc>
          <w:tcPr>
            <w:tcW w:w="2127" w:type="dxa"/>
          </w:tcPr>
          <w:p w14:paraId="43545B93" w14:textId="77777777" w:rsidR="00CB0B67" w:rsidRDefault="00000000">
            <w:pPr>
              <w:pStyle w:val="TableParagraph"/>
              <w:ind w:right="161"/>
              <w:rPr>
                <w:sz w:val="20"/>
              </w:rPr>
            </w:pPr>
            <w:r>
              <w:rPr>
                <w:sz w:val="20"/>
              </w:rPr>
              <w:t>We</w:t>
            </w:r>
            <w:r>
              <w:rPr>
                <w:spacing w:val="-12"/>
                <w:sz w:val="20"/>
              </w:rPr>
              <w:t xml:space="preserve"> </w:t>
            </w:r>
            <w:r>
              <w:rPr>
                <w:sz w:val="20"/>
              </w:rPr>
              <w:t>promote</w:t>
            </w:r>
            <w:r>
              <w:rPr>
                <w:spacing w:val="-11"/>
                <w:sz w:val="20"/>
              </w:rPr>
              <w:t xml:space="preserve"> </w:t>
            </w:r>
            <w:r>
              <w:rPr>
                <w:sz w:val="20"/>
              </w:rPr>
              <w:t xml:space="preserve">social development in </w:t>
            </w:r>
            <w:proofErr w:type="gramStart"/>
            <w:r>
              <w:rPr>
                <w:sz w:val="20"/>
              </w:rPr>
              <w:t>Science</w:t>
            </w:r>
            <w:proofErr w:type="gramEnd"/>
            <w:r>
              <w:rPr>
                <w:sz w:val="20"/>
              </w:rPr>
              <w:t xml:space="preserve"> by:</w:t>
            </w:r>
          </w:p>
        </w:tc>
        <w:tc>
          <w:tcPr>
            <w:tcW w:w="8507" w:type="dxa"/>
          </w:tcPr>
          <w:p w14:paraId="1649EF1F" w14:textId="77777777" w:rsidR="00CB0B67" w:rsidRDefault="00000000">
            <w:pPr>
              <w:pStyle w:val="TableParagraph"/>
              <w:ind w:left="110"/>
              <w:rPr>
                <w:sz w:val="24"/>
              </w:rPr>
            </w:pPr>
            <w:r>
              <w:rPr>
                <w:sz w:val="24"/>
              </w:rPr>
              <w:t xml:space="preserve">Scientists are collaborators. Sharing ideas, data, and results (for further testing and development by others) is a key principle of the scientific method. We encourage pupils to work together on scientific </w:t>
            </w:r>
            <w:proofErr w:type="gramStart"/>
            <w:r>
              <w:rPr>
                <w:sz w:val="24"/>
              </w:rPr>
              <w:t>investigations</w:t>
            </w:r>
            <w:proofErr w:type="gramEnd"/>
            <w:r>
              <w:rPr>
                <w:sz w:val="24"/>
              </w:rPr>
              <w:t xml:space="preserve"> and to share results (to improve reliability).</w:t>
            </w:r>
            <w:r>
              <w:rPr>
                <w:spacing w:val="-1"/>
                <w:sz w:val="24"/>
              </w:rPr>
              <w:t xml:space="preserve"> </w:t>
            </w:r>
            <w:r>
              <w:rPr>
                <w:sz w:val="24"/>
              </w:rPr>
              <w:t>Science</w:t>
            </w:r>
            <w:r>
              <w:rPr>
                <w:spacing w:val="-4"/>
                <w:sz w:val="24"/>
              </w:rPr>
              <w:t xml:space="preserve"> </w:t>
            </w:r>
            <w:r>
              <w:rPr>
                <w:sz w:val="24"/>
              </w:rPr>
              <w:t>has</w:t>
            </w:r>
            <w:r>
              <w:rPr>
                <w:spacing w:val="-4"/>
                <w:sz w:val="24"/>
              </w:rPr>
              <w:t xml:space="preserve"> </w:t>
            </w:r>
            <w:r>
              <w:rPr>
                <w:sz w:val="24"/>
              </w:rPr>
              <w:t>a</w:t>
            </w:r>
            <w:r>
              <w:rPr>
                <w:spacing w:val="-5"/>
                <w:sz w:val="24"/>
              </w:rPr>
              <w:t xml:space="preserve"> </w:t>
            </w:r>
            <w:r>
              <w:rPr>
                <w:sz w:val="24"/>
              </w:rPr>
              <w:t>major</w:t>
            </w:r>
            <w:r>
              <w:rPr>
                <w:spacing w:val="-2"/>
                <w:sz w:val="24"/>
              </w:rPr>
              <w:t xml:space="preserve"> </w:t>
            </w:r>
            <w:r>
              <w:rPr>
                <w:sz w:val="24"/>
              </w:rPr>
              <w:t>impact</w:t>
            </w:r>
            <w:r>
              <w:rPr>
                <w:spacing w:val="-2"/>
                <w:sz w:val="24"/>
              </w:rPr>
              <w:t xml:space="preserve"> </w:t>
            </w:r>
            <w:r>
              <w:rPr>
                <w:sz w:val="24"/>
              </w:rPr>
              <w:t>on</w:t>
            </w:r>
            <w:r>
              <w:rPr>
                <w:spacing w:val="-5"/>
                <w:sz w:val="24"/>
              </w:rPr>
              <w:t xml:space="preserve"> </w:t>
            </w:r>
            <w:r>
              <w:rPr>
                <w:sz w:val="24"/>
              </w:rPr>
              <w:t>the</w:t>
            </w:r>
            <w:r>
              <w:rPr>
                <w:spacing w:val="-4"/>
                <w:sz w:val="24"/>
              </w:rPr>
              <w:t xml:space="preserve"> </w:t>
            </w:r>
            <w:r>
              <w:rPr>
                <w:sz w:val="24"/>
              </w:rPr>
              <w:t>quality</w:t>
            </w:r>
            <w:r>
              <w:rPr>
                <w:spacing w:val="-3"/>
                <w:sz w:val="24"/>
              </w:rPr>
              <w:t xml:space="preserve"> </w:t>
            </w:r>
            <w:r>
              <w:rPr>
                <w:sz w:val="24"/>
              </w:rPr>
              <w:t>of</w:t>
            </w:r>
            <w:r>
              <w:rPr>
                <w:spacing w:val="-3"/>
                <w:sz w:val="24"/>
              </w:rPr>
              <w:t xml:space="preserve"> </w:t>
            </w:r>
            <w:r>
              <w:rPr>
                <w:sz w:val="24"/>
              </w:rPr>
              <w:t>our</w:t>
            </w:r>
            <w:r>
              <w:rPr>
                <w:spacing w:val="-4"/>
                <w:sz w:val="24"/>
              </w:rPr>
              <w:t xml:space="preserve"> </w:t>
            </w:r>
            <w:r>
              <w:rPr>
                <w:sz w:val="24"/>
              </w:rPr>
              <w:t>lives.</w:t>
            </w:r>
            <w:r>
              <w:rPr>
                <w:spacing w:val="-1"/>
                <w:sz w:val="24"/>
              </w:rPr>
              <w:t xml:space="preserve"> </w:t>
            </w:r>
            <w:r>
              <w:rPr>
                <w:sz w:val="24"/>
              </w:rPr>
              <w:t>In</w:t>
            </w:r>
            <w:r>
              <w:rPr>
                <w:spacing w:val="-3"/>
                <w:sz w:val="24"/>
              </w:rPr>
              <w:t xml:space="preserve"> </w:t>
            </w:r>
            <w:r>
              <w:rPr>
                <w:sz w:val="24"/>
              </w:rPr>
              <w:t>Science</w:t>
            </w:r>
            <w:r>
              <w:rPr>
                <w:spacing w:val="-6"/>
                <w:sz w:val="24"/>
              </w:rPr>
              <w:t xml:space="preserve"> </w:t>
            </w:r>
            <w:r>
              <w:rPr>
                <w:sz w:val="24"/>
              </w:rPr>
              <w:t xml:space="preserve">lessons, pupils consider the social impact (both positive and negative) of science and </w:t>
            </w:r>
            <w:r>
              <w:rPr>
                <w:spacing w:val="-2"/>
                <w:sz w:val="24"/>
              </w:rPr>
              <w:t>technology</w:t>
            </w:r>
          </w:p>
        </w:tc>
      </w:tr>
      <w:tr w:rsidR="00CB0B67" w14:paraId="25ADC4C8" w14:textId="77777777">
        <w:trPr>
          <w:trHeight w:val="2198"/>
        </w:trPr>
        <w:tc>
          <w:tcPr>
            <w:tcW w:w="2127" w:type="dxa"/>
          </w:tcPr>
          <w:p w14:paraId="6A61BF31" w14:textId="77777777" w:rsidR="00CB0B67" w:rsidRDefault="00000000">
            <w:pPr>
              <w:pStyle w:val="TableParagraph"/>
              <w:ind w:right="161"/>
              <w:rPr>
                <w:sz w:val="20"/>
              </w:rPr>
            </w:pPr>
            <w:r>
              <w:rPr>
                <w:sz w:val="20"/>
              </w:rPr>
              <w:t>We</w:t>
            </w:r>
            <w:r>
              <w:rPr>
                <w:spacing w:val="-12"/>
                <w:sz w:val="20"/>
              </w:rPr>
              <w:t xml:space="preserve"> </w:t>
            </w:r>
            <w:r>
              <w:rPr>
                <w:sz w:val="20"/>
              </w:rPr>
              <w:t>promote</w:t>
            </w:r>
            <w:r>
              <w:rPr>
                <w:spacing w:val="-11"/>
                <w:sz w:val="20"/>
              </w:rPr>
              <w:t xml:space="preserve"> </w:t>
            </w:r>
            <w:r>
              <w:rPr>
                <w:sz w:val="20"/>
              </w:rPr>
              <w:t xml:space="preserve">cultural development in </w:t>
            </w:r>
            <w:proofErr w:type="gramStart"/>
            <w:r>
              <w:rPr>
                <w:sz w:val="20"/>
              </w:rPr>
              <w:t>Science</w:t>
            </w:r>
            <w:proofErr w:type="gramEnd"/>
            <w:r>
              <w:rPr>
                <w:sz w:val="20"/>
              </w:rPr>
              <w:t xml:space="preserve"> by:</w:t>
            </w:r>
          </w:p>
        </w:tc>
        <w:tc>
          <w:tcPr>
            <w:tcW w:w="8507" w:type="dxa"/>
          </w:tcPr>
          <w:p w14:paraId="42F0A9C5" w14:textId="77777777" w:rsidR="00CB0B67" w:rsidRDefault="00000000">
            <w:pPr>
              <w:pStyle w:val="TableParagraph"/>
              <w:spacing w:before="0"/>
              <w:ind w:left="110"/>
              <w:rPr>
                <w:sz w:val="24"/>
              </w:rPr>
            </w:pPr>
            <w:r>
              <w:rPr>
                <w:sz w:val="24"/>
              </w:rPr>
              <w:t xml:space="preserve">Science permeates modern </w:t>
            </w:r>
            <w:proofErr w:type="gramStart"/>
            <w:r>
              <w:rPr>
                <w:sz w:val="24"/>
              </w:rPr>
              <w:t>culture, and</w:t>
            </w:r>
            <w:proofErr w:type="gramEnd"/>
            <w:r>
              <w:rPr>
                <w:sz w:val="24"/>
              </w:rPr>
              <w:t xml:space="preserve"> has played a key part in developing it. It is (both currently and historically) an international activity. In Science lessons, we explore</w:t>
            </w:r>
            <w:r>
              <w:rPr>
                <w:spacing w:val="-5"/>
                <w:sz w:val="24"/>
              </w:rPr>
              <w:t xml:space="preserve"> </w:t>
            </w:r>
            <w:r>
              <w:rPr>
                <w:sz w:val="24"/>
              </w:rPr>
              <w:t>and</w:t>
            </w:r>
            <w:r>
              <w:rPr>
                <w:spacing w:val="-4"/>
                <w:sz w:val="24"/>
              </w:rPr>
              <w:t xml:space="preserve"> </w:t>
            </w:r>
            <w:r>
              <w:rPr>
                <w:sz w:val="24"/>
              </w:rPr>
              <w:t>celebrate</w:t>
            </w:r>
            <w:r>
              <w:rPr>
                <w:spacing w:val="-5"/>
                <w:sz w:val="24"/>
              </w:rPr>
              <w:t xml:space="preserve"> </w:t>
            </w:r>
            <w:r>
              <w:rPr>
                <w:sz w:val="24"/>
              </w:rPr>
              <w:t>research</w:t>
            </w:r>
            <w:r>
              <w:rPr>
                <w:spacing w:val="-4"/>
                <w:sz w:val="24"/>
              </w:rPr>
              <w:t xml:space="preserve"> </w:t>
            </w:r>
            <w:r>
              <w:rPr>
                <w:sz w:val="24"/>
              </w:rPr>
              <w:t>and</w:t>
            </w:r>
            <w:r>
              <w:rPr>
                <w:spacing w:val="-4"/>
                <w:sz w:val="24"/>
              </w:rPr>
              <w:t xml:space="preserve"> </w:t>
            </w:r>
            <w:r>
              <w:rPr>
                <w:sz w:val="24"/>
              </w:rPr>
              <w:t>developments</w:t>
            </w:r>
            <w:r>
              <w:rPr>
                <w:spacing w:val="-5"/>
                <w:sz w:val="24"/>
              </w:rPr>
              <w:t xml:space="preserve"> </w:t>
            </w:r>
            <w:r>
              <w:rPr>
                <w:sz w:val="24"/>
              </w:rPr>
              <w:t>that</w:t>
            </w:r>
            <w:r>
              <w:rPr>
                <w:spacing w:val="-3"/>
                <w:sz w:val="24"/>
              </w:rPr>
              <w:t xml:space="preserve"> </w:t>
            </w:r>
            <w:r>
              <w:rPr>
                <w:sz w:val="24"/>
              </w:rPr>
              <w:t>take</w:t>
            </w:r>
            <w:r>
              <w:rPr>
                <w:spacing w:val="-5"/>
                <w:sz w:val="24"/>
              </w:rPr>
              <w:t xml:space="preserve"> </w:t>
            </w:r>
            <w:r>
              <w:rPr>
                <w:sz w:val="24"/>
              </w:rPr>
              <w:t>place</w:t>
            </w:r>
            <w:r>
              <w:rPr>
                <w:spacing w:val="-5"/>
                <w:sz w:val="24"/>
              </w:rPr>
              <w:t xml:space="preserve"> </w:t>
            </w:r>
            <w:r>
              <w:rPr>
                <w:sz w:val="24"/>
              </w:rPr>
              <w:t>in</w:t>
            </w:r>
            <w:r>
              <w:rPr>
                <w:spacing w:val="-3"/>
                <w:sz w:val="24"/>
              </w:rPr>
              <w:t xml:space="preserve"> </w:t>
            </w:r>
            <w:r>
              <w:rPr>
                <w:sz w:val="24"/>
              </w:rPr>
              <w:t>many</w:t>
            </w:r>
            <w:r>
              <w:rPr>
                <w:spacing w:val="-4"/>
                <w:sz w:val="24"/>
              </w:rPr>
              <w:t xml:space="preserve"> </w:t>
            </w:r>
            <w:r>
              <w:rPr>
                <w:sz w:val="24"/>
              </w:rPr>
              <w:t>different cultures, both</w:t>
            </w:r>
            <w:r>
              <w:rPr>
                <w:spacing w:val="-1"/>
                <w:sz w:val="24"/>
              </w:rPr>
              <w:t xml:space="preserve"> </w:t>
            </w:r>
            <w:r>
              <w:rPr>
                <w:sz w:val="24"/>
              </w:rPr>
              <w:t>past and</w:t>
            </w:r>
            <w:r>
              <w:rPr>
                <w:spacing w:val="-3"/>
                <w:sz w:val="24"/>
              </w:rPr>
              <w:t xml:space="preserve"> </w:t>
            </w:r>
            <w:r>
              <w:rPr>
                <w:sz w:val="24"/>
              </w:rPr>
              <w:t>present. We</w:t>
            </w:r>
            <w:r>
              <w:rPr>
                <w:spacing w:val="-2"/>
                <w:sz w:val="24"/>
              </w:rPr>
              <w:t xml:space="preserve"> </w:t>
            </w:r>
            <w:r>
              <w:rPr>
                <w:sz w:val="24"/>
              </w:rPr>
              <w:t>explore</w:t>
            </w:r>
            <w:r>
              <w:rPr>
                <w:spacing w:val="-2"/>
                <w:sz w:val="24"/>
              </w:rPr>
              <w:t xml:space="preserve"> </w:t>
            </w:r>
            <w:r>
              <w:rPr>
                <w:sz w:val="24"/>
              </w:rPr>
              <w:t>how</w:t>
            </w:r>
            <w:r>
              <w:rPr>
                <w:spacing w:val="-3"/>
                <w:sz w:val="24"/>
              </w:rPr>
              <w:t xml:space="preserve"> </w:t>
            </w:r>
            <w:r>
              <w:rPr>
                <w:sz w:val="24"/>
              </w:rPr>
              <w:t>scientific discoveries have</w:t>
            </w:r>
            <w:r>
              <w:rPr>
                <w:spacing w:val="-4"/>
                <w:sz w:val="24"/>
              </w:rPr>
              <w:t xml:space="preserve"> </w:t>
            </w:r>
            <w:r>
              <w:rPr>
                <w:sz w:val="24"/>
              </w:rPr>
              <w:t xml:space="preserve">shaped </w:t>
            </w:r>
            <w:proofErr w:type="gramStart"/>
            <w:r>
              <w:rPr>
                <w:sz w:val="24"/>
              </w:rPr>
              <w:t>the,</w:t>
            </w:r>
            <w:proofErr w:type="gramEnd"/>
            <w:r>
              <w:rPr>
                <w:sz w:val="24"/>
              </w:rPr>
              <w:t xml:space="preserve"> beliefs, cultures and politics of the modern world.</w:t>
            </w:r>
          </w:p>
        </w:tc>
      </w:tr>
    </w:tbl>
    <w:p w14:paraId="1662FACF" w14:textId="77777777" w:rsidR="00115A9B" w:rsidRDefault="00115A9B"/>
    <w:sectPr w:rsidR="00115A9B">
      <w:type w:val="continuous"/>
      <w:pgSz w:w="11910" w:h="16840"/>
      <w:pgMar w:top="140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B0B67"/>
    <w:rsid w:val="00115A9B"/>
    <w:rsid w:val="00373D1A"/>
    <w:rsid w:val="00A17586"/>
    <w:rsid w:val="00CB0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E111"/>
  <w15:docId w15:val="{3884EAF5-0FF8-4200-B986-A264082E5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9"/>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07" w:right="8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8022">
      <w:bodyDiv w:val="1"/>
      <w:marLeft w:val="0"/>
      <w:marRight w:val="0"/>
      <w:marTop w:val="0"/>
      <w:marBottom w:val="0"/>
      <w:divBdr>
        <w:top w:val="none" w:sz="0" w:space="0" w:color="auto"/>
        <w:left w:val="none" w:sz="0" w:space="0" w:color="auto"/>
        <w:bottom w:val="none" w:sz="0" w:space="0" w:color="auto"/>
        <w:right w:val="none" w:sz="0" w:space="0" w:color="auto"/>
      </w:divBdr>
    </w:div>
    <w:div w:id="1927691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Bobby Varela</cp:lastModifiedBy>
  <cp:revision>2</cp:revision>
  <dcterms:created xsi:type="dcterms:W3CDTF">2025-07-02T10:49:00Z</dcterms:created>
  <dcterms:modified xsi:type="dcterms:W3CDTF">2025-07-02T10:50:00Z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2024-02-13T00:00:00Z</vt:filetime>
  </property>
  <property fmtid="{D5CDD505-2E9C-101B-9397-08002B2CF9AE}" pid="3" name="Creator">
    <vt:lpwstr>Microsoft® Word for Microsoft 365</vt:lpwstr>
  </property>
  <property fmtid="{D5CDD505-2E9C-101B-9397-08002B2CF9AE}" pid="4" name="LastSaved">
    <vt:filetime>2025-07-02T00:00:00Z</vt:filetime>
  </property>
  <property fmtid="{D5CDD505-2E9C-101B-9397-08002B2CF9AE}" pid="5" name="Producer">
    <vt:lpwstr>Microsoft® Word for Microsoft 365</vt:lpwstr>
  </property>
</Properties>
</file>